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DD" w:rsidRPr="00B32C6F" w:rsidRDefault="00D12F3F" w:rsidP="001269A8">
      <w:pPr>
        <w:autoSpaceDE w:val="0"/>
        <w:autoSpaceDN w:val="0"/>
        <w:ind w:rightChars="-45" w:right="-99" w:firstLineChars="300" w:firstLine="750"/>
        <w:jc w:val="left"/>
        <w:rPr>
          <w:rFonts w:hAnsi="ＭＳ 明朝"/>
          <w:color w:val="000000" w:themeColor="text1"/>
          <w:sz w:val="24"/>
          <w:szCs w:val="24"/>
        </w:rPr>
      </w:pPr>
      <w:r w:rsidRPr="00B32C6F">
        <w:rPr>
          <w:rFonts w:hAnsi="ＭＳ 明朝" w:hint="eastAsia"/>
          <w:color w:val="000000" w:themeColor="text1"/>
          <w:sz w:val="24"/>
          <w:szCs w:val="24"/>
        </w:rPr>
        <w:t>海老名市道路反射鏡設置基準</w:t>
      </w:r>
    </w:p>
    <w:p w:rsidR="00E95ADD" w:rsidRPr="00B32C6F" w:rsidRDefault="00E95ADD" w:rsidP="001269A8">
      <w:pPr>
        <w:autoSpaceDE w:val="0"/>
        <w:autoSpaceDN w:val="0"/>
        <w:ind w:rightChars="-45" w:right="-99"/>
        <w:jc w:val="center"/>
        <w:rPr>
          <w:rFonts w:hAnsi="ＭＳ 明朝"/>
          <w:color w:val="000000" w:themeColor="text1"/>
          <w:sz w:val="24"/>
          <w:szCs w:val="24"/>
        </w:rPr>
      </w:pP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（趣旨）</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第１条　この基準は、海老名市が管理する道路反射鏡の設置等に関して必要な事項を定めることにより、その適正な運用を図り、もって交通の安全に資することを目的とする。</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（用語の意義）</w:t>
      </w:r>
    </w:p>
    <w:p w:rsidR="000626A2" w:rsidRPr="00B32C6F" w:rsidRDefault="000626A2" w:rsidP="000626A2">
      <w:pPr>
        <w:overflowPunct w:val="0"/>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第２条　この基準において、次の各号に掲げる用語の意義は、当該各号に定めるところによる。</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(１)　道路反射鏡　道路の付属物として湾曲部、屈曲部又は交差部において視距が不足している場所等で他の車両を確認し、安全を補うための鏡をいう。</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(２)　視距　車線（車線を有しない道路にあっては、車道。以下この号において同じ。）の中心線上１．２メートルの高さから当該車線の中心線上にある高さ１０センチメートルの物の頂点を見通すことができる距離を当該車線の中心線に沿って測った長さをいう。</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(３)　車両　道路交通法（昭和３５年法律第１０５号）第２条第１項第８号に規定する車両のうち自動車及び原動機付自転車をいう。</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（検討対象の道路）</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第３条　道路反射鏡の設置を検討する対象の道路は、次の各号のいずれかに該当するものとする。</w:t>
      </w:r>
    </w:p>
    <w:p w:rsidR="000626A2" w:rsidRPr="00B32C6F" w:rsidRDefault="000626A2" w:rsidP="000626A2">
      <w:pPr>
        <w:autoSpaceDE w:val="0"/>
        <w:autoSpaceDN w:val="0"/>
        <w:ind w:leftChars="6" w:left="13"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(１)　海老名市が管理する道路（以下、「海老名市道」という。）</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w:t>
      </w:r>
      <w:r w:rsidRPr="00B32C6F">
        <w:rPr>
          <w:rFonts w:hAnsi="ＭＳ 明朝"/>
          <w:color w:val="000000" w:themeColor="text1"/>
          <w:sz w:val="24"/>
          <w:szCs w:val="24"/>
        </w:rPr>
        <w:t>２</w:t>
      </w:r>
      <w:r w:rsidRPr="00B32C6F">
        <w:rPr>
          <w:rFonts w:hAnsi="ＭＳ 明朝" w:hint="eastAsia"/>
          <w:color w:val="000000" w:themeColor="text1"/>
          <w:sz w:val="24"/>
          <w:szCs w:val="24"/>
        </w:rPr>
        <w:t>)　公道から海老名市道へ通り抜けができる私道</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(３)　海老名市道に接続し、車両を利用する８世帯以上により車両８台以上が利用する袋状の私道</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（設置位置）</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第４条　道路反射鏡を設置できる位置は、車両及び歩行者等の通行に支障が生じない位置で次の各号のいずれかに該当するものとする。</w:t>
      </w:r>
    </w:p>
    <w:p w:rsidR="000626A2" w:rsidRPr="00B32C6F" w:rsidRDefault="000626A2" w:rsidP="000626A2">
      <w:pPr>
        <w:autoSpaceDE w:val="0"/>
        <w:autoSpaceDN w:val="0"/>
        <w:ind w:left="750" w:rightChars="-45" w:right="-99" w:hangingChars="300" w:hanging="750"/>
        <w:jc w:val="left"/>
        <w:rPr>
          <w:rFonts w:hAnsi="ＭＳ 明朝"/>
          <w:color w:val="000000" w:themeColor="text1"/>
          <w:sz w:val="24"/>
          <w:szCs w:val="24"/>
        </w:rPr>
      </w:pPr>
      <w:r w:rsidRPr="00B32C6F">
        <w:rPr>
          <w:rFonts w:hAnsi="ＭＳ 明朝" w:hint="eastAsia"/>
          <w:color w:val="000000" w:themeColor="text1"/>
          <w:sz w:val="24"/>
          <w:szCs w:val="24"/>
        </w:rPr>
        <w:lastRenderedPageBreak/>
        <w:t xml:space="preserve">　(１)　道路用地等の公有地。ただし、その公有地が国、県及び近隣自治体が管理する公有地であるときは、事前に当該管理者から占用許可等を得て設置するものとする。</w:t>
      </w:r>
    </w:p>
    <w:p w:rsidR="000626A2" w:rsidRPr="00B32C6F" w:rsidRDefault="000626A2" w:rsidP="000626A2">
      <w:pPr>
        <w:autoSpaceDE w:val="0"/>
        <w:autoSpaceDN w:val="0"/>
        <w:ind w:left="750" w:rightChars="-45" w:right="-99" w:hangingChars="300" w:hanging="750"/>
        <w:jc w:val="left"/>
        <w:rPr>
          <w:rFonts w:hAnsi="ＭＳ 明朝"/>
          <w:color w:val="000000" w:themeColor="text1"/>
          <w:sz w:val="24"/>
          <w:szCs w:val="24"/>
        </w:rPr>
      </w:pPr>
      <w:r w:rsidRPr="00B32C6F">
        <w:rPr>
          <w:rFonts w:hAnsi="ＭＳ 明朝" w:hint="eastAsia"/>
          <w:color w:val="000000" w:themeColor="text1"/>
          <w:sz w:val="24"/>
          <w:szCs w:val="24"/>
        </w:rPr>
        <w:t xml:space="preserve">　(２)　電気事業管理者等が設置している既存の電柱等。ただし、事前に当該事業者等から許可を得て電柱等に添架して設置するものとする。</w:t>
      </w:r>
    </w:p>
    <w:p w:rsidR="000626A2" w:rsidRPr="00B32C6F" w:rsidRDefault="000626A2" w:rsidP="000626A2">
      <w:pPr>
        <w:autoSpaceDE w:val="0"/>
        <w:autoSpaceDN w:val="0"/>
        <w:ind w:left="750" w:rightChars="-45" w:right="-99" w:hangingChars="300" w:hanging="750"/>
        <w:jc w:val="left"/>
        <w:rPr>
          <w:rFonts w:hAnsi="ＭＳ 明朝"/>
          <w:color w:val="000000" w:themeColor="text1"/>
          <w:sz w:val="24"/>
          <w:szCs w:val="24"/>
        </w:rPr>
      </w:pPr>
      <w:r w:rsidRPr="00B32C6F">
        <w:rPr>
          <w:rFonts w:hAnsi="ＭＳ 明朝" w:hint="eastAsia"/>
          <w:color w:val="000000" w:themeColor="text1"/>
          <w:sz w:val="24"/>
          <w:szCs w:val="24"/>
        </w:rPr>
        <w:t xml:space="preserve">　(３)　民有地。ただし、事前に当該土地所有者から土地使用承諾を得て設置するものとする。</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（設置場所の基準）</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第５条　道路反射鏡は、次の各号のいずれかに該当し、かつ、道路管理者が交通状況、交通量その他状況を総合的に勘案して必要と認める場所に設置することができる。ただし、いずれの場所も、歩行者又は軽車両のみの確認を目的とする道路反射鏡は設置しない。</w:t>
      </w:r>
    </w:p>
    <w:p w:rsidR="000626A2" w:rsidRPr="00B32C6F" w:rsidRDefault="000626A2" w:rsidP="000626A2">
      <w:pPr>
        <w:autoSpaceDE w:val="0"/>
        <w:autoSpaceDN w:val="0"/>
        <w:ind w:leftChars="78" w:left="645" w:rightChars="-45" w:right="-99" w:hangingChars="189" w:hanging="473"/>
        <w:jc w:val="left"/>
        <w:rPr>
          <w:rFonts w:hAnsi="ＭＳ 明朝"/>
          <w:color w:val="000000" w:themeColor="text1"/>
          <w:sz w:val="24"/>
          <w:szCs w:val="24"/>
        </w:rPr>
      </w:pPr>
      <w:r w:rsidRPr="00B32C6F">
        <w:rPr>
          <w:rFonts w:hAnsi="ＭＳ 明朝" w:hint="eastAsia"/>
          <w:color w:val="000000" w:themeColor="text1"/>
          <w:sz w:val="24"/>
          <w:szCs w:val="24"/>
        </w:rPr>
        <w:t>(１)　道路上の湾曲部、屈曲部又は信号機のない交差部において、視距が概ね３０メートル確保できない場所</w:t>
      </w:r>
    </w:p>
    <w:p w:rsidR="000626A2" w:rsidRPr="00B32C6F" w:rsidRDefault="000626A2" w:rsidP="000626A2">
      <w:pPr>
        <w:autoSpaceDE w:val="0"/>
        <w:autoSpaceDN w:val="0"/>
        <w:ind w:leftChars="78" w:left="645" w:rightChars="-45" w:right="-99" w:hangingChars="189" w:hanging="473"/>
        <w:jc w:val="left"/>
        <w:rPr>
          <w:rFonts w:hAnsi="ＭＳ 明朝"/>
          <w:color w:val="000000" w:themeColor="text1"/>
          <w:sz w:val="24"/>
          <w:szCs w:val="24"/>
        </w:rPr>
      </w:pPr>
      <w:r w:rsidRPr="00B32C6F">
        <w:rPr>
          <w:rFonts w:hAnsi="ＭＳ 明朝" w:hint="eastAsia"/>
          <w:color w:val="000000" w:themeColor="text1"/>
          <w:sz w:val="24"/>
          <w:szCs w:val="24"/>
        </w:rPr>
        <w:t>(２)　前号に掲げる以外の場所で、市長が必要と認める場所</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（事前の相談）</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第６条　道路反射鏡の設置を要望する海老名市自治会の代表者（以下、「自治会等」という。）又は、自治会に未加入であるなど自治会を通しての要望が困難な近隣住民等（以下、「近隣住民等」という。）は、第３条から第５条の規定（以下、「設置要件」という。）に該当しているかを、道路反射鏡設置の事前相談書（別紙第１号様式。以下「相談書」という。）により市長に事前相談するものとする。</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２　市長は、自治会等から事前相談があった場合は、現場調査を実施する等により設置要件に該当するかを審査し、該当する場合は次の各号により土地所有者等の承諾を得る。</w:t>
      </w:r>
    </w:p>
    <w:p w:rsidR="000626A2" w:rsidRPr="00B32C6F" w:rsidRDefault="000626A2" w:rsidP="000626A2">
      <w:pPr>
        <w:autoSpaceDE w:val="0"/>
        <w:autoSpaceDN w:val="0"/>
        <w:ind w:leftChars="64" w:left="614" w:rightChars="-45" w:right="-99" w:hangingChars="189" w:hanging="473"/>
        <w:jc w:val="left"/>
        <w:rPr>
          <w:rFonts w:hAnsi="ＭＳ 明朝"/>
          <w:color w:val="000000" w:themeColor="text1"/>
          <w:sz w:val="24"/>
          <w:szCs w:val="24"/>
        </w:rPr>
      </w:pPr>
      <w:r w:rsidRPr="00B32C6F">
        <w:rPr>
          <w:rFonts w:hAnsi="ＭＳ 明朝" w:hint="eastAsia"/>
          <w:color w:val="000000" w:themeColor="text1"/>
          <w:sz w:val="24"/>
          <w:szCs w:val="24"/>
        </w:rPr>
        <w:t xml:space="preserve">(１)　</w:t>
      </w:r>
      <w:r w:rsidR="001400DB" w:rsidRPr="00B32C6F">
        <w:rPr>
          <w:rFonts w:hAnsi="ＭＳ 明朝" w:hint="eastAsia"/>
          <w:color w:val="000000" w:themeColor="text1"/>
          <w:sz w:val="24"/>
          <w:szCs w:val="24"/>
        </w:rPr>
        <w:t>設置要望場所に隣接する土地（公有地等の場合は除く）の所有者等の道路反射鏡設置同意書（別紙第２号様式。以下「同意書」という。）</w:t>
      </w:r>
    </w:p>
    <w:p w:rsidR="000626A2" w:rsidRPr="00B32C6F" w:rsidRDefault="000626A2" w:rsidP="000626A2">
      <w:pPr>
        <w:autoSpaceDE w:val="0"/>
        <w:autoSpaceDN w:val="0"/>
        <w:ind w:leftChars="64" w:left="614" w:rightChars="-45" w:right="-99" w:hangingChars="189" w:hanging="473"/>
        <w:jc w:val="left"/>
        <w:rPr>
          <w:rFonts w:hAnsi="ＭＳ 明朝"/>
          <w:color w:val="000000" w:themeColor="text1"/>
          <w:sz w:val="24"/>
          <w:szCs w:val="24"/>
        </w:rPr>
      </w:pPr>
      <w:r w:rsidRPr="00B32C6F">
        <w:rPr>
          <w:rFonts w:hAnsi="ＭＳ 明朝" w:hint="eastAsia"/>
          <w:color w:val="000000" w:themeColor="text1"/>
          <w:sz w:val="24"/>
          <w:szCs w:val="24"/>
        </w:rPr>
        <w:t>(２)　第４条第１項第３号に掲げる民有地の場合は、当該土地所有者の道路反射鏡</w:t>
      </w:r>
      <w:r w:rsidRPr="00B32C6F">
        <w:rPr>
          <w:rFonts w:hAnsi="ＭＳ 明朝" w:hint="eastAsia"/>
          <w:color w:val="000000" w:themeColor="text1"/>
          <w:sz w:val="24"/>
          <w:szCs w:val="24"/>
        </w:rPr>
        <w:lastRenderedPageBreak/>
        <w:t>設置に伴う土地無償使用承諾書（別紙第３号様式。以下「承諾書」という。）</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３　市長は近隣住民等から事前相談があった場合は、現場調査の結果に基づいて設置要件に該当するかを審査する。</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４　市長は、前２項による審査等を踏まえ道路反射鏡設置の可否を自治会</w:t>
      </w:r>
      <w:r w:rsidR="00ED1F9D" w:rsidRPr="00B32C6F">
        <w:rPr>
          <w:rFonts w:hAnsi="ＭＳ 明朝" w:hint="eastAsia"/>
          <w:color w:val="000000" w:themeColor="text1"/>
          <w:sz w:val="24"/>
          <w:szCs w:val="24"/>
        </w:rPr>
        <w:t>等</w:t>
      </w:r>
      <w:r w:rsidRPr="00B32C6F">
        <w:rPr>
          <w:rFonts w:hAnsi="ＭＳ 明朝" w:hint="eastAsia"/>
          <w:color w:val="000000" w:themeColor="text1"/>
          <w:sz w:val="24"/>
          <w:szCs w:val="24"/>
        </w:rPr>
        <w:t>又は近隣住民等に回答する。</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（設置の要望）</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第７条　前条第４項により、道路反射鏡の設置が可能との回答を得た自治会等又は近隣住民等は、道路反射鏡設置要望書（別紙第４号様式。以下「要望書」という。）により、市長へ道路反射鏡の設置を要望することができる。ただし、近隣住民等にあっては、要望書に次の各号に定める書類を添付するものとする。</w:t>
      </w:r>
    </w:p>
    <w:p w:rsidR="000626A2" w:rsidRPr="00B32C6F" w:rsidRDefault="000626A2" w:rsidP="000626A2">
      <w:pPr>
        <w:autoSpaceDE w:val="0"/>
        <w:autoSpaceDN w:val="0"/>
        <w:ind w:leftChars="50" w:left="745" w:rightChars="-45" w:right="-99" w:hangingChars="254" w:hanging="635"/>
        <w:jc w:val="left"/>
        <w:rPr>
          <w:rFonts w:hAnsi="ＭＳ 明朝"/>
          <w:strike/>
          <w:color w:val="000000" w:themeColor="text1"/>
          <w:sz w:val="24"/>
          <w:szCs w:val="24"/>
        </w:rPr>
      </w:pPr>
      <w:r w:rsidRPr="00B32C6F">
        <w:rPr>
          <w:rFonts w:hAnsi="ＭＳ 明朝" w:hint="eastAsia"/>
          <w:color w:val="000000" w:themeColor="text1"/>
          <w:sz w:val="24"/>
          <w:szCs w:val="24"/>
        </w:rPr>
        <w:t>（１）　道路反射鏡の設置を要望する場所に隣接する近隣住民８世帯以上の代表者署名</w:t>
      </w:r>
    </w:p>
    <w:p w:rsidR="000626A2" w:rsidRPr="00B32C6F" w:rsidRDefault="000626A2" w:rsidP="000626A2">
      <w:pPr>
        <w:autoSpaceDE w:val="0"/>
        <w:autoSpaceDN w:val="0"/>
        <w:ind w:leftChars="100" w:left="720" w:rightChars="-45" w:right="-99" w:hangingChars="200" w:hanging="500"/>
        <w:jc w:val="left"/>
        <w:rPr>
          <w:rFonts w:hAnsi="ＭＳ 明朝"/>
          <w:strike/>
          <w:color w:val="000000" w:themeColor="text1"/>
          <w:sz w:val="24"/>
          <w:szCs w:val="24"/>
        </w:rPr>
      </w:pPr>
      <w:r w:rsidRPr="00B32C6F">
        <w:rPr>
          <w:rFonts w:hAnsi="ＭＳ 明朝" w:hint="eastAsia"/>
          <w:color w:val="000000" w:themeColor="text1"/>
          <w:sz w:val="24"/>
          <w:szCs w:val="24"/>
        </w:rPr>
        <w:t>(２)　前条第２項第１号に規定する同意書</w:t>
      </w:r>
    </w:p>
    <w:p w:rsidR="000626A2" w:rsidRPr="00B32C6F" w:rsidRDefault="000626A2" w:rsidP="000626A2">
      <w:pPr>
        <w:autoSpaceDE w:val="0"/>
        <w:autoSpaceDN w:val="0"/>
        <w:ind w:leftChars="105" w:left="704" w:rightChars="-45" w:right="-99" w:hangingChars="189" w:hanging="473"/>
        <w:jc w:val="left"/>
        <w:rPr>
          <w:rFonts w:hAnsi="ＭＳ 明朝"/>
          <w:strike/>
          <w:color w:val="000000" w:themeColor="text1"/>
          <w:sz w:val="24"/>
          <w:szCs w:val="24"/>
        </w:rPr>
      </w:pPr>
      <w:r w:rsidRPr="00B32C6F">
        <w:rPr>
          <w:rFonts w:hAnsi="ＭＳ 明朝" w:hint="eastAsia"/>
          <w:color w:val="000000" w:themeColor="text1"/>
          <w:sz w:val="24"/>
          <w:szCs w:val="24"/>
        </w:rPr>
        <w:t>(３)　前条第２項第２号に規定する承諾書</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(設置の順位)</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第８条　市長は前条の要望</w:t>
      </w:r>
      <w:r w:rsidR="0024008F" w:rsidRPr="00B32C6F">
        <w:rPr>
          <w:rFonts w:hAnsi="ＭＳ 明朝" w:hint="eastAsia"/>
          <w:color w:val="000000" w:themeColor="text1"/>
          <w:sz w:val="24"/>
          <w:szCs w:val="24"/>
        </w:rPr>
        <w:t>を踏まえ</w:t>
      </w:r>
      <w:r w:rsidRPr="00B32C6F">
        <w:rPr>
          <w:rFonts w:hAnsi="ＭＳ 明朝" w:hint="eastAsia"/>
          <w:color w:val="000000" w:themeColor="text1"/>
          <w:sz w:val="24"/>
          <w:szCs w:val="24"/>
        </w:rPr>
        <w:t>、交通安全上緊急を要するものから、予算の範囲内で設置する。</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(道路反射鏡の移設)</w:t>
      </w:r>
    </w:p>
    <w:p w:rsidR="000626A2" w:rsidRPr="00B32C6F" w:rsidRDefault="000626A2" w:rsidP="000626A2">
      <w:pPr>
        <w:autoSpaceDE w:val="0"/>
        <w:autoSpaceDN w:val="0"/>
        <w:ind w:rightChars="-45" w:right="-99"/>
        <w:jc w:val="left"/>
        <w:rPr>
          <w:rFonts w:hAnsi="ＭＳ 明朝"/>
          <w:color w:val="000000" w:themeColor="text1"/>
          <w:sz w:val="24"/>
          <w:szCs w:val="24"/>
        </w:rPr>
      </w:pPr>
      <w:r w:rsidRPr="00B32C6F">
        <w:rPr>
          <w:rFonts w:hAnsi="ＭＳ 明朝" w:hint="eastAsia"/>
          <w:color w:val="000000" w:themeColor="text1"/>
          <w:sz w:val="24"/>
          <w:szCs w:val="24"/>
        </w:rPr>
        <w:t>第９条　道路反射鏡の移設については、次の各号のとおりとする。</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(１)　土地利用形態の変更等により、公有地上にある既存の道路反射鏡の移設を要望するときは、その要望者によって移設することとする。なお、当該工事を行うときは移設位置を市と協議のうえ、道路法第２４条の申請をし、事前に承認を得て行うこと。</w:t>
      </w:r>
    </w:p>
    <w:p w:rsidR="000626A2" w:rsidRPr="00B32C6F" w:rsidRDefault="000626A2" w:rsidP="000626A2">
      <w:pPr>
        <w:autoSpaceDE w:val="0"/>
        <w:autoSpaceDN w:val="0"/>
        <w:ind w:leftChars="100" w:left="720" w:rightChars="-45" w:right="-99" w:hangingChars="200" w:hanging="500"/>
        <w:jc w:val="left"/>
        <w:rPr>
          <w:rFonts w:hAnsi="ＭＳ 明朝"/>
          <w:color w:val="000000" w:themeColor="text1"/>
          <w:sz w:val="24"/>
          <w:szCs w:val="24"/>
        </w:rPr>
      </w:pPr>
      <w:r w:rsidRPr="00B32C6F">
        <w:rPr>
          <w:rFonts w:hAnsi="ＭＳ 明朝" w:hint="eastAsia"/>
          <w:color w:val="000000" w:themeColor="text1"/>
          <w:sz w:val="24"/>
          <w:szCs w:val="24"/>
        </w:rPr>
        <w:t>(２)　民有地に設置された道路反射鏡について、その土地所有者から移設要望があったときは、市が当該工事を行う。</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(開発行為等に伴う道路反射鏡の設置)</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 xml:space="preserve">第１０条　</w:t>
      </w:r>
      <w:r w:rsidR="000434D8" w:rsidRPr="00B32C6F">
        <w:rPr>
          <w:rFonts w:hAnsi="ＭＳ 明朝" w:hint="eastAsia"/>
          <w:color w:val="000000" w:themeColor="text1"/>
          <w:sz w:val="24"/>
          <w:szCs w:val="24"/>
        </w:rPr>
        <w:t>開発行為等により道路反射鏡を設置する場合には、設置要件を充足し市長</w:t>
      </w:r>
      <w:r w:rsidR="000434D8" w:rsidRPr="00B32C6F">
        <w:rPr>
          <w:rFonts w:hAnsi="ＭＳ 明朝" w:hint="eastAsia"/>
          <w:color w:val="000000" w:themeColor="text1"/>
          <w:sz w:val="24"/>
          <w:szCs w:val="24"/>
        </w:rPr>
        <w:lastRenderedPageBreak/>
        <w:t>が指定する構造のものを、開発行為等の事業主の責務として設置するものとする。併せて第６条第２項第１号及び第２号の規定する同意書及び承諾書を市長へ提出するものとする。</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２　前項の規定により道路反射鏡を設置した者は、管理者及び管理番号を明示する紫外線対策のステッカーを貼り付けなければならない。</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(記録の保存)</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第１１条　道路反射鏡を設置し、移設し、又は補修した者は、道路反射鏡台帳（別紙第５号様式）を作成し、又は更新し、市に提出しなければならない。</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(維持管理)</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第１２条　市は、この設置基準の規定に基づき設置し、又は移設した道路反射鏡については、適切に維持管理を行う。</w:t>
      </w:r>
    </w:p>
    <w:p w:rsidR="000626A2" w:rsidRPr="00B32C6F" w:rsidRDefault="000626A2" w:rsidP="000626A2">
      <w:pPr>
        <w:autoSpaceDE w:val="0"/>
        <w:autoSpaceDN w:val="0"/>
        <w:ind w:rightChars="-45" w:right="-99" w:firstLineChars="100" w:firstLine="250"/>
        <w:jc w:val="left"/>
        <w:rPr>
          <w:rFonts w:hAnsi="ＭＳ 明朝"/>
          <w:color w:val="000000" w:themeColor="text1"/>
          <w:sz w:val="24"/>
          <w:szCs w:val="24"/>
        </w:rPr>
      </w:pPr>
      <w:r w:rsidRPr="00B32C6F">
        <w:rPr>
          <w:rFonts w:hAnsi="ＭＳ 明朝" w:hint="eastAsia"/>
          <w:color w:val="000000" w:themeColor="text1"/>
          <w:sz w:val="24"/>
          <w:szCs w:val="24"/>
        </w:rPr>
        <w:t>(撤去)</w:t>
      </w:r>
    </w:p>
    <w:p w:rsidR="000626A2" w:rsidRPr="00B32C6F" w:rsidRDefault="000626A2" w:rsidP="000626A2">
      <w:pPr>
        <w:autoSpaceDE w:val="0"/>
        <w:autoSpaceDN w:val="0"/>
        <w:ind w:left="250" w:rightChars="-45" w:right="-99" w:hangingChars="100" w:hanging="250"/>
        <w:jc w:val="left"/>
        <w:rPr>
          <w:rFonts w:hAnsi="ＭＳ 明朝"/>
          <w:color w:val="000000" w:themeColor="text1"/>
          <w:sz w:val="24"/>
          <w:szCs w:val="24"/>
        </w:rPr>
      </w:pPr>
      <w:r w:rsidRPr="00B32C6F">
        <w:rPr>
          <w:rFonts w:hAnsi="ＭＳ 明朝" w:hint="eastAsia"/>
          <w:color w:val="000000" w:themeColor="text1"/>
          <w:sz w:val="24"/>
          <w:szCs w:val="24"/>
        </w:rPr>
        <w:t>第１３条　市長は、道路環境の変化等により、第５条の規定に該当しないと判断した場合は当該道路反射鏡を撤去することができる。</w:t>
      </w:r>
    </w:p>
    <w:p w:rsidR="000626A2" w:rsidRPr="00B32C6F" w:rsidRDefault="000626A2" w:rsidP="000626A2">
      <w:pPr>
        <w:autoSpaceDE w:val="0"/>
        <w:autoSpaceDN w:val="0"/>
        <w:ind w:rightChars="-45" w:right="-99"/>
        <w:jc w:val="left"/>
        <w:rPr>
          <w:rFonts w:hAnsi="ＭＳ 明朝"/>
          <w:color w:val="000000" w:themeColor="text1"/>
          <w:sz w:val="24"/>
          <w:szCs w:val="24"/>
        </w:rPr>
      </w:pPr>
    </w:p>
    <w:p w:rsidR="000626A2" w:rsidRPr="00B32C6F" w:rsidRDefault="000626A2" w:rsidP="000626A2">
      <w:pPr>
        <w:autoSpaceDE w:val="0"/>
        <w:autoSpaceDN w:val="0"/>
        <w:ind w:rightChars="-45" w:right="-99" w:firstLineChars="300" w:firstLine="750"/>
        <w:jc w:val="left"/>
        <w:rPr>
          <w:rFonts w:hAnsi="ＭＳ 明朝"/>
          <w:color w:val="000000" w:themeColor="text1"/>
          <w:sz w:val="24"/>
          <w:szCs w:val="24"/>
        </w:rPr>
      </w:pPr>
      <w:r w:rsidRPr="00B32C6F">
        <w:rPr>
          <w:rFonts w:hAnsi="ＭＳ 明朝" w:hint="eastAsia"/>
          <w:color w:val="000000" w:themeColor="text1"/>
          <w:sz w:val="24"/>
          <w:szCs w:val="24"/>
        </w:rPr>
        <w:t>附　則</w:t>
      </w:r>
    </w:p>
    <w:p w:rsidR="000626A2" w:rsidRPr="00B32C6F" w:rsidRDefault="000626A2" w:rsidP="000626A2">
      <w:pPr>
        <w:autoSpaceDE w:val="0"/>
        <w:autoSpaceDN w:val="0"/>
        <w:ind w:rightChars="-45" w:right="-99"/>
        <w:jc w:val="left"/>
        <w:rPr>
          <w:rFonts w:hAnsi="ＭＳ 明朝"/>
          <w:color w:val="000000" w:themeColor="text1"/>
          <w:sz w:val="24"/>
          <w:szCs w:val="24"/>
        </w:rPr>
      </w:pPr>
      <w:r w:rsidRPr="00B32C6F">
        <w:rPr>
          <w:rFonts w:hAnsi="ＭＳ 明朝" w:hint="eastAsia"/>
          <w:color w:val="000000" w:themeColor="text1"/>
          <w:sz w:val="24"/>
          <w:szCs w:val="24"/>
        </w:rPr>
        <w:t xml:space="preserve">　この基準は令和３年４月１日から施行する。</w:t>
      </w:r>
    </w:p>
    <w:p w:rsidR="000626A2" w:rsidRPr="00B32C6F" w:rsidRDefault="000626A2" w:rsidP="000626A2">
      <w:pPr>
        <w:autoSpaceDE w:val="0"/>
        <w:autoSpaceDN w:val="0"/>
        <w:ind w:rightChars="-45" w:right="-99" w:firstLineChars="300" w:firstLine="750"/>
        <w:jc w:val="left"/>
        <w:rPr>
          <w:rFonts w:hAnsi="ＭＳ 明朝"/>
          <w:color w:val="000000" w:themeColor="text1"/>
          <w:sz w:val="24"/>
          <w:szCs w:val="24"/>
        </w:rPr>
      </w:pPr>
      <w:r w:rsidRPr="00B32C6F">
        <w:rPr>
          <w:rFonts w:hAnsi="ＭＳ 明朝" w:hint="eastAsia"/>
          <w:color w:val="000000" w:themeColor="text1"/>
          <w:sz w:val="24"/>
          <w:szCs w:val="24"/>
        </w:rPr>
        <w:t>附　則</w:t>
      </w:r>
    </w:p>
    <w:p w:rsidR="000626A2" w:rsidRPr="00B32C6F" w:rsidRDefault="000626A2" w:rsidP="000626A2">
      <w:pPr>
        <w:autoSpaceDE w:val="0"/>
        <w:autoSpaceDN w:val="0"/>
        <w:ind w:rightChars="-45" w:right="-99"/>
        <w:jc w:val="left"/>
        <w:rPr>
          <w:rFonts w:hAnsi="ＭＳ 明朝"/>
          <w:color w:val="000000" w:themeColor="text1"/>
          <w:sz w:val="24"/>
          <w:szCs w:val="24"/>
        </w:rPr>
      </w:pPr>
      <w:r w:rsidRPr="00B32C6F">
        <w:rPr>
          <w:rFonts w:hAnsi="ＭＳ 明朝" w:hint="eastAsia"/>
          <w:color w:val="000000" w:themeColor="text1"/>
          <w:sz w:val="24"/>
          <w:szCs w:val="24"/>
        </w:rPr>
        <w:t xml:space="preserve">　この基準は令和５年２月１日から施行する。</w:t>
      </w:r>
      <w:bookmarkStart w:id="0" w:name="_GoBack"/>
      <w:bookmarkEnd w:id="0"/>
    </w:p>
    <w:sectPr w:rsidR="000626A2" w:rsidRPr="00B32C6F" w:rsidSect="0011611A">
      <w:pgSz w:w="11906" w:h="16838" w:code="9"/>
      <w:pgMar w:top="1191" w:right="1191" w:bottom="1191" w:left="1191" w:header="851" w:footer="992" w:gutter="0"/>
      <w:cols w:space="425"/>
      <w:docGrid w:type="linesAndChars" w:linePitch="5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21" w:rsidRDefault="00CE4721" w:rsidP="00CE4721">
      <w:r>
        <w:separator/>
      </w:r>
    </w:p>
  </w:endnote>
  <w:endnote w:type="continuationSeparator" w:id="0">
    <w:p w:rsidR="00CE4721" w:rsidRDefault="00CE4721" w:rsidP="00CE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21" w:rsidRDefault="00CE4721" w:rsidP="00CE4721">
      <w:r>
        <w:separator/>
      </w:r>
    </w:p>
  </w:footnote>
  <w:footnote w:type="continuationSeparator" w:id="0">
    <w:p w:rsidR="00CE4721" w:rsidRDefault="00CE4721" w:rsidP="00CE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892"/>
    <w:multiLevelType w:val="hybridMultilevel"/>
    <w:tmpl w:val="E36A1DE0"/>
    <w:lvl w:ilvl="0" w:tplc="F7A04B1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14218"/>
    <w:multiLevelType w:val="hybridMultilevel"/>
    <w:tmpl w:val="47F63F36"/>
    <w:lvl w:ilvl="0" w:tplc="AA5AC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B374D8"/>
    <w:multiLevelType w:val="hybridMultilevel"/>
    <w:tmpl w:val="AD5653C0"/>
    <w:lvl w:ilvl="0" w:tplc="2580E188">
      <w:start w:val="1"/>
      <w:numFmt w:val="decimalFullWidth"/>
      <w:lvlText w:val="(%1)"/>
      <w:lvlJc w:val="left"/>
      <w:pPr>
        <w:ind w:left="1091" w:hanging="84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74C33BBE"/>
    <w:multiLevelType w:val="hybridMultilevel"/>
    <w:tmpl w:val="F69A313C"/>
    <w:lvl w:ilvl="0" w:tplc="DC5A0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10"/>
  <w:drawingGridVerticalSpacing w:val="535"/>
  <w:displayHorizontalDrawingGridEvery w:val="0"/>
  <w:noPunctuationKerning/>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DD"/>
    <w:rsid w:val="000434D8"/>
    <w:rsid w:val="000626A2"/>
    <w:rsid w:val="00080E07"/>
    <w:rsid w:val="000B12B3"/>
    <w:rsid w:val="000D1724"/>
    <w:rsid w:val="000D7357"/>
    <w:rsid w:val="000E741D"/>
    <w:rsid w:val="000F7713"/>
    <w:rsid w:val="0011611A"/>
    <w:rsid w:val="00117756"/>
    <w:rsid w:val="001269A8"/>
    <w:rsid w:val="00136A9C"/>
    <w:rsid w:val="001400DB"/>
    <w:rsid w:val="0015103A"/>
    <w:rsid w:val="001637AA"/>
    <w:rsid w:val="001C3202"/>
    <w:rsid w:val="001E1CEB"/>
    <w:rsid w:val="0020493F"/>
    <w:rsid w:val="00220E2F"/>
    <w:rsid w:val="00236290"/>
    <w:rsid w:val="002363B1"/>
    <w:rsid w:val="0024008F"/>
    <w:rsid w:val="002440C9"/>
    <w:rsid w:val="0025283D"/>
    <w:rsid w:val="00257593"/>
    <w:rsid w:val="00274FA8"/>
    <w:rsid w:val="002834E3"/>
    <w:rsid w:val="002B5647"/>
    <w:rsid w:val="002E43A3"/>
    <w:rsid w:val="002F289B"/>
    <w:rsid w:val="003176AC"/>
    <w:rsid w:val="00370614"/>
    <w:rsid w:val="003768B2"/>
    <w:rsid w:val="003830FF"/>
    <w:rsid w:val="003A79AB"/>
    <w:rsid w:val="003C22E1"/>
    <w:rsid w:val="003D0444"/>
    <w:rsid w:val="003F4222"/>
    <w:rsid w:val="004077E0"/>
    <w:rsid w:val="00435134"/>
    <w:rsid w:val="00444E2E"/>
    <w:rsid w:val="0046328F"/>
    <w:rsid w:val="00475E7E"/>
    <w:rsid w:val="00487A9D"/>
    <w:rsid w:val="00494E31"/>
    <w:rsid w:val="004A308E"/>
    <w:rsid w:val="004B10B5"/>
    <w:rsid w:val="004B776D"/>
    <w:rsid w:val="004C22EC"/>
    <w:rsid w:val="004D218A"/>
    <w:rsid w:val="004D469A"/>
    <w:rsid w:val="004E1240"/>
    <w:rsid w:val="004E6F14"/>
    <w:rsid w:val="004E7409"/>
    <w:rsid w:val="00511C2D"/>
    <w:rsid w:val="00515426"/>
    <w:rsid w:val="00516BDB"/>
    <w:rsid w:val="005376DB"/>
    <w:rsid w:val="005A1914"/>
    <w:rsid w:val="0066438A"/>
    <w:rsid w:val="00690E17"/>
    <w:rsid w:val="006A0FFC"/>
    <w:rsid w:val="006A32F6"/>
    <w:rsid w:val="006B14A4"/>
    <w:rsid w:val="006F6FC9"/>
    <w:rsid w:val="006F7DFD"/>
    <w:rsid w:val="0071387F"/>
    <w:rsid w:val="00752076"/>
    <w:rsid w:val="00780BF9"/>
    <w:rsid w:val="00781E93"/>
    <w:rsid w:val="00793292"/>
    <w:rsid w:val="007B1DD3"/>
    <w:rsid w:val="007D1D87"/>
    <w:rsid w:val="007F0393"/>
    <w:rsid w:val="00825596"/>
    <w:rsid w:val="00834E9A"/>
    <w:rsid w:val="008414AF"/>
    <w:rsid w:val="00860A1C"/>
    <w:rsid w:val="008803AB"/>
    <w:rsid w:val="008D26E3"/>
    <w:rsid w:val="008D7302"/>
    <w:rsid w:val="00915A2B"/>
    <w:rsid w:val="009166CD"/>
    <w:rsid w:val="00954A24"/>
    <w:rsid w:val="00961CE0"/>
    <w:rsid w:val="009822AF"/>
    <w:rsid w:val="009B601F"/>
    <w:rsid w:val="009C6F3A"/>
    <w:rsid w:val="009F6090"/>
    <w:rsid w:val="00A22102"/>
    <w:rsid w:val="00A23722"/>
    <w:rsid w:val="00A4229C"/>
    <w:rsid w:val="00A47757"/>
    <w:rsid w:val="00A62EB2"/>
    <w:rsid w:val="00AA3940"/>
    <w:rsid w:val="00AA60C4"/>
    <w:rsid w:val="00AC24EE"/>
    <w:rsid w:val="00AD36A2"/>
    <w:rsid w:val="00AD67C7"/>
    <w:rsid w:val="00B14B72"/>
    <w:rsid w:val="00B32C6F"/>
    <w:rsid w:val="00B4667E"/>
    <w:rsid w:val="00B65F35"/>
    <w:rsid w:val="00B71AD0"/>
    <w:rsid w:val="00B7735B"/>
    <w:rsid w:val="00B8118E"/>
    <w:rsid w:val="00B92AE5"/>
    <w:rsid w:val="00BA0B04"/>
    <w:rsid w:val="00BA5FBA"/>
    <w:rsid w:val="00BC555A"/>
    <w:rsid w:val="00BC6155"/>
    <w:rsid w:val="00BE0022"/>
    <w:rsid w:val="00BF2C98"/>
    <w:rsid w:val="00C0096E"/>
    <w:rsid w:val="00C36095"/>
    <w:rsid w:val="00C40EF0"/>
    <w:rsid w:val="00C712A5"/>
    <w:rsid w:val="00C9215D"/>
    <w:rsid w:val="00CA1447"/>
    <w:rsid w:val="00CB1DD7"/>
    <w:rsid w:val="00CC63FF"/>
    <w:rsid w:val="00CE008E"/>
    <w:rsid w:val="00CE4721"/>
    <w:rsid w:val="00CF2C15"/>
    <w:rsid w:val="00D12F3F"/>
    <w:rsid w:val="00D14E37"/>
    <w:rsid w:val="00D303D0"/>
    <w:rsid w:val="00D317B2"/>
    <w:rsid w:val="00D53908"/>
    <w:rsid w:val="00D5625F"/>
    <w:rsid w:val="00D85FDA"/>
    <w:rsid w:val="00D90912"/>
    <w:rsid w:val="00DA2057"/>
    <w:rsid w:val="00DC7E3A"/>
    <w:rsid w:val="00DD03EA"/>
    <w:rsid w:val="00DD2CC6"/>
    <w:rsid w:val="00DE34B3"/>
    <w:rsid w:val="00E210B8"/>
    <w:rsid w:val="00E30869"/>
    <w:rsid w:val="00E34307"/>
    <w:rsid w:val="00E44302"/>
    <w:rsid w:val="00E84015"/>
    <w:rsid w:val="00E87A47"/>
    <w:rsid w:val="00E95ADD"/>
    <w:rsid w:val="00EB1BCD"/>
    <w:rsid w:val="00EB24AE"/>
    <w:rsid w:val="00EB7D13"/>
    <w:rsid w:val="00EC79BC"/>
    <w:rsid w:val="00ED1F9D"/>
    <w:rsid w:val="00EE7910"/>
    <w:rsid w:val="00F22B08"/>
    <w:rsid w:val="00F61733"/>
    <w:rsid w:val="00F66CB2"/>
    <w:rsid w:val="00F748B1"/>
    <w:rsid w:val="00F90404"/>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BC2FE1F3-A19C-43FC-84B1-055FE96B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ADD"/>
    <w:pPr>
      <w:ind w:leftChars="400" w:left="840"/>
    </w:pPr>
  </w:style>
  <w:style w:type="paragraph" w:styleId="a4">
    <w:name w:val="Date"/>
    <w:basedOn w:val="a"/>
    <w:next w:val="a"/>
    <w:link w:val="a5"/>
    <w:uiPriority w:val="99"/>
    <w:semiHidden/>
    <w:unhideWhenUsed/>
    <w:rsid w:val="00D12F3F"/>
  </w:style>
  <w:style w:type="character" w:customStyle="1" w:styleId="a5">
    <w:name w:val="日付 (文字)"/>
    <w:basedOn w:val="a0"/>
    <w:link w:val="a4"/>
    <w:uiPriority w:val="99"/>
    <w:semiHidden/>
    <w:rsid w:val="00D12F3F"/>
  </w:style>
  <w:style w:type="paragraph" w:styleId="a6">
    <w:name w:val="header"/>
    <w:basedOn w:val="a"/>
    <w:link w:val="a7"/>
    <w:uiPriority w:val="99"/>
    <w:unhideWhenUsed/>
    <w:rsid w:val="00CE4721"/>
    <w:pPr>
      <w:tabs>
        <w:tab w:val="center" w:pos="4252"/>
        <w:tab w:val="right" w:pos="8504"/>
      </w:tabs>
      <w:snapToGrid w:val="0"/>
    </w:pPr>
  </w:style>
  <w:style w:type="character" w:customStyle="1" w:styleId="a7">
    <w:name w:val="ヘッダー (文字)"/>
    <w:basedOn w:val="a0"/>
    <w:link w:val="a6"/>
    <w:uiPriority w:val="99"/>
    <w:rsid w:val="00CE4721"/>
  </w:style>
  <w:style w:type="paragraph" w:styleId="a8">
    <w:name w:val="footer"/>
    <w:basedOn w:val="a"/>
    <w:link w:val="a9"/>
    <w:uiPriority w:val="99"/>
    <w:unhideWhenUsed/>
    <w:rsid w:val="00CE4721"/>
    <w:pPr>
      <w:tabs>
        <w:tab w:val="center" w:pos="4252"/>
        <w:tab w:val="right" w:pos="8504"/>
      </w:tabs>
      <w:snapToGrid w:val="0"/>
    </w:pPr>
  </w:style>
  <w:style w:type="character" w:customStyle="1" w:styleId="a9">
    <w:name w:val="フッター (文字)"/>
    <w:basedOn w:val="a0"/>
    <w:link w:val="a8"/>
    <w:uiPriority w:val="99"/>
    <w:rsid w:val="00CE4721"/>
  </w:style>
  <w:style w:type="paragraph" w:styleId="aa">
    <w:name w:val="Balloon Text"/>
    <w:basedOn w:val="a"/>
    <w:link w:val="ab"/>
    <w:uiPriority w:val="99"/>
    <w:semiHidden/>
    <w:unhideWhenUsed/>
    <w:rsid w:val="00BA5F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66A5-517B-4C35-B977-FB9A59E6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4</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齋藤　雄一</cp:lastModifiedBy>
  <cp:revision>48</cp:revision>
  <cp:lastPrinted>2021-01-27T06:06:00Z</cp:lastPrinted>
  <dcterms:created xsi:type="dcterms:W3CDTF">2020-05-18T07:17:00Z</dcterms:created>
  <dcterms:modified xsi:type="dcterms:W3CDTF">2023-01-26T08:19:00Z</dcterms:modified>
</cp:coreProperties>
</file>